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0F" w:rsidRPr="00C65AE1" w:rsidRDefault="00612CA2" w:rsidP="0077552C">
      <w:pPr>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A4358F" w:rsidRPr="00C65AE1">
        <w:rPr>
          <w:rFonts w:ascii="Times New Roman" w:hAnsi="Times New Roman" w:cs="Times New Roman"/>
          <w:b/>
          <w:sz w:val="20"/>
          <w:szCs w:val="20"/>
          <w:lang w:val="kk-KZ"/>
        </w:rPr>
        <w:t>САТЫП АЛУ ТУРАЛЫ ХАБАРЛАНДЫРУ</w:t>
      </w:r>
    </w:p>
    <w:p w:rsidR="00A4358F" w:rsidRPr="0077552C" w:rsidRDefault="00A4358F" w:rsidP="0077552C">
      <w:pPr>
        <w:jc w:val="both"/>
        <w:rPr>
          <w:rFonts w:ascii="Times New Roman" w:hAnsi="Times New Roman" w:cs="Times New Roman"/>
          <w:b/>
          <w:sz w:val="20"/>
          <w:szCs w:val="20"/>
          <w:lang w:val="kk-KZ"/>
        </w:rPr>
      </w:pPr>
      <w:r w:rsidRPr="0077552C">
        <w:rPr>
          <w:rFonts w:ascii="Times New Roman" w:hAnsi="Times New Roman" w:cs="Times New Roman"/>
          <w:b/>
          <w:sz w:val="20"/>
          <w:szCs w:val="20"/>
          <w:lang w:val="kk-KZ"/>
        </w:rPr>
        <w:t xml:space="preserve">                                 </w:t>
      </w:r>
      <w:r w:rsidR="0077552C">
        <w:rPr>
          <w:rFonts w:ascii="Times New Roman" w:hAnsi="Times New Roman" w:cs="Times New Roman"/>
          <w:b/>
          <w:sz w:val="20"/>
          <w:szCs w:val="20"/>
          <w:lang w:val="kk-KZ"/>
        </w:rPr>
        <w:t xml:space="preserve">                     </w:t>
      </w:r>
      <w:r w:rsidRPr="00C65AE1">
        <w:rPr>
          <w:rFonts w:ascii="Times New Roman" w:hAnsi="Times New Roman" w:cs="Times New Roman"/>
          <w:b/>
          <w:sz w:val="20"/>
          <w:szCs w:val="20"/>
          <w:lang w:val="kk-KZ"/>
        </w:rPr>
        <w:t xml:space="preserve">Бағалы ұсыныстарға сұраным № </w:t>
      </w:r>
      <w:r w:rsidR="006D55CC">
        <w:rPr>
          <w:rFonts w:ascii="Times New Roman" w:hAnsi="Times New Roman" w:cs="Times New Roman"/>
          <w:b/>
          <w:sz w:val="20"/>
          <w:szCs w:val="20"/>
          <w:lang w:val="kk-KZ"/>
        </w:rPr>
        <w:t>2</w:t>
      </w:r>
    </w:p>
    <w:p w:rsidR="00A4358F" w:rsidRPr="006C42D7" w:rsidRDefault="00A4358F" w:rsidP="0077552C">
      <w:pPr>
        <w:pBdr>
          <w:bottom w:val="single" w:sz="4" w:space="1" w:color="auto"/>
        </w:pBdr>
        <w:spacing w:after="0" w:line="240" w:lineRule="auto"/>
        <w:jc w:val="both"/>
        <w:rPr>
          <w:rFonts w:ascii="Times New Roman" w:hAnsi="Times New Roman" w:cs="Times New Roman"/>
          <w:b/>
          <w:sz w:val="20"/>
          <w:szCs w:val="20"/>
          <w:lang w:val="kk-KZ"/>
        </w:rPr>
      </w:pPr>
      <w:r w:rsidRPr="0077552C">
        <w:rPr>
          <w:rFonts w:ascii="Times New Roman" w:hAnsi="Times New Roman" w:cs="Times New Roman"/>
          <w:b/>
          <w:sz w:val="20"/>
          <w:szCs w:val="20"/>
          <w:lang w:val="kk-KZ"/>
        </w:rPr>
        <w:t xml:space="preserve">                                              </w:t>
      </w:r>
      <w:r w:rsidRPr="006C42D7">
        <w:rPr>
          <w:rFonts w:ascii="Times New Roman" w:hAnsi="Times New Roman" w:cs="Times New Roman"/>
          <w:b/>
          <w:sz w:val="20"/>
          <w:szCs w:val="20"/>
          <w:lang w:val="kk-KZ"/>
        </w:rPr>
        <w:t>"Маңғыстаумұнайгаз" акционерлік қоғамы</w:t>
      </w:r>
      <w:r w:rsidRPr="0077552C">
        <w:rPr>
          <w:rFonts w:ascii="Times New Roman" w:hAnsi="Times New Roman" w:cs="Times New Roman"/>
          <w:b/>
          <w:sz w:val="20"/>
          <w:szCs w:val="20"/>
          <w:lang w:val="kk-KZ"/>
        </w:rPr>
        <w:t xml:space="preserve"> </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 xml:space="preserve">                                                          (Тапсырыс берушінің атауы)</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 xml:space="preserve">Бағалы ұсыныстарға сұраным тәсілімен эсатып </w:t>
      </w:r>
      <w:r w:rsidR="0077552C" w:rsidRPr="006C42D7">
        <w:rPr>
          <w:rFonts w:ascii="Times New Roman" w:hAnsi="Times New Roman" w:cs="Times New Roman"/>
          <w:b/>
          <w:sz w:val="20"/>
          <w:szCs w:val="20"/>
          <w:lang w:val="kk-KZ"/>
        </w:rPr>
        <w:t xml:space="preserve">алуды </w:t>
      </w:r>
      <w:r w:rsidR="00442083">
        <w:rPr>
          <w:rFonts w:ascii="Times New Roman" w:hAnsi="Times New Roman" w:cs="Times New Roman"/>
          <w:b/>
          <w:sz w:val="20"/>
          <w:szCs w:val="20"/>
          <w:lang w:val="kk-KZ"/>
        </w:rPr>
        <w:t xml:space="preserve">қайта </w:t>
      </w:r>
      <w:r w:rsidR="0077552C" w:rsidRPr="006C42D7">
        <w:rPr>
          <w:rFonts w:ascii="Times New Roman" w:hAnsi="Times New Roman" w:cs="Times New Roman"/>
          <w:b/>
          <w:sz w:val="20"/>
          <w:szCs w:val="20"/>
          <w:lang w:val="kk-KZ"/>
        </w:rPr>
        <w:t xml:space="preserve">өткізу туралы хабарлайды </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p>
    <w:p w:rsidR="00A4358F" w:rsidRPr="00976AF7" w:rsidRDefault="0077552C" w:rsidP="0077552C">
      <w:pPr>
        <w:pBdr>
          <w:bottom w:val="single" w:sz="4" w:space="1" w:color="auto"/>
        </w:pBdr>
        <w:tabs>
          <w:tab w:val="left" w:pos="5865"/>
        </w:tabs>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920482">
        <w:rPr>
          <w:rFonts w:ascii="Times New Roman" w:hAnsi="Times New Roman" w:cs="Times New Roman"/>
          <w:b/>
          <w:sz w:val="20"/>
          <w:szCs w:val="20"/>
          <w:lang w:val="kk-KZ"/>
        </w:rPr>
        <w:t>Аргон</w:t>
      </w:r>
    </w:p>
    <w:p w:rsidR="00A4358F" w:rsidRPr="00976AF7" w:rsidRDefault="00A4358F" w:rsidP="0077552C">
      <w:pPr>
        <w:tabs>
          <w:tab w:val="left" w:pos="5865"/>
        </w:tabs>
        <w:jc w:val="both"/>
        <w:rPr>
          <w:rFonts w:ascii="Times New Roman" w:hAnsi="Times New Roman" w:cs="Times New Roman"/>
          <w:b/>
          <w:sz w:val="20"/>
          <w:szCs w:val="20"/>
          <w:lang w:val="kk-KZ"/>
        </w:rPr>
      </w:pPr>
      <w:r w:rsidRPr="00976AF7">
        <w:rPr>
          <w:rFonts w:ascii="Times New Roman" w:hAnsi="Times New Roman" w:cs="Times New Roman"/>
          <w:b/>
          <w:sz w:val="20"/>
          <w:szCs w:val="20"/>
          <w:lang w:val="kk-KZ"/>
        </w:rPr>
        <w:t xml:space="preserve">                                                                (сатып алу атауы)</w:t>
      </w:r>
    </w:p>
    <w:p w:rsidR="00A4358F" w:rsidRPr="00976AF7" w:rsidRDefault="00A4358F" w:rsidP="0077552C">
      <w:pPr>
        <w:tabs>
          <w:tab w:val="left" w:pos="5865"/>
        </w:tabs>
        <w:jc w:val="both"/>
        <w:rPr>
          <w:rFonts w:ascii="Times New Roman" w:hAnsi="Times New Roman" w:cs="Times New Roman"/>
          <w:sz w:val="20"/>
          <w:szCs w:val="20"/>
          <w:lang w:val="kk-KZ"/>
        </w:rPr>
      </w:pPr>
    </w:p>
    <w:p w:rsidR="00A4358F" w:rsidRPr="00976AF7" w:rsidRDefault="00A4358F" w:rsidP="0077552C">
      <w:pPr>
        <w:tabs>
          <w:tab w:val="left" w:pos="5865"/>
        </w:tabs>
        <w:jc w:val="both"/>
        <w:rPr>
          <w:rFonts w:ascii="Times New Roman" w:hAnsi="Times New Roman" w:cs="Times New Roman"/>
          <w:sz w:val="20"/>
          <w:szCs w:val="20"/>
          <w:lang w:val="kk-KZ"/>
        </w:rPr>
      </w:pPr>
      <w:r w:rsidRPr="00976AF7">
        <w:rPr>
          <w:rFonts w:ascii="Times New Roman" w:hAnsi="Times New Roman" w:cs="Times New Roman"/>
          <w:sz w:val="20"/>
          <w:szCs w:val="20"/>
          <w:lang w:val="kk-KZ"/>
        </w:rPr>
        <w:t>2. Лоттар тізімі</w:t>
      </w:r>
    </w:p>
    <w:tbl>
      <w:tblPr>
        <w:tblStyle w:val="a3"/>
        <w:tblW w:w="0" w:type="auto"/>
        <w:tblInd w:w="-856" w:type="dxa"/>
        <w:tblLayout w:type="fixed"/>
        <w:tblLook w:val="04A0" w:firstRow="1" w:lastRow="0" w:firstColumn="1" w:lastColumn="0" w:noHBand="0" w:noVBand="1"/>
      </w:tblPr>
      <w:tblGrid>
        <w:gridCol w:w="663"/>
        <w:gridCol w:w="755"/>
        <w:gridCol w:w="1077"/>
        <w:gridCol w:w="1225"/>
        <w:gridCol w:w="618"/>
        <w:gridCol w:w="732"/>
        <w:gridCol w:w="1224"/>
        <w:gridCol w:w="1584"/>
        <w:gridCol w:w="1261"/>
        <w:gridCol w:w="1062"/>
      </w:tblGrid>
      <w:tr w:rsidR="00413B10" w:rsidRPr="0077552C" w:rsidTr="00920482">
        <w:tc>
          <w:tcPr>
            <w:tcW w:w="663"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Лот нөмірі</w:t>
            </w:r>
          </w:p>
        </w:tc>
        <w:tc>
          <w:tcPr>
            <w:tcW w:w="755"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Атауы</w:t>
            </w:r>
          </w:p>
        </w:tc>
        <w:tc>
          <w:tcPr>
            <w:tcW w:w="1077"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Қысқаша сипаттамасы</w:t>
            </w:r>
          </w:p>
        </w:tc>
        <w:tc>
          <w:tcPr>
            <w:tcW w:w="1225"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Қосымша сипаттама</w:t>
            </w:r>
          </w:p>
        </w:tc>
        <w:tc>
          <w:tcPr>
            <w:tcW w:w="618"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Саны</w:t>
            </w:r>
          </w:p>
        </w:tc>
        <w:tc>
          <w:tcPr>
            <w:tcW w:w="732"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Өлшем бірлігі</w:t>
            </w:r>
          </w:p>
        </w:tc>
        <w:tc>
          <w:tcPr>
            <w:tcW w:w="1224"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ҚҚС-сыз жоспарланған сома</w:t>
            </w:r>
          </w:p>
        </w:tc>
        <w:tc>
          <w:tcPr>
            <w:tcW w:w="1584"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Тауарды жеткізу, жұмыстарды орындау, қызметтерді көрсету орны</w:t>
            </w:r>
          </w:p>
        </w:tc>
        <w:tc>
          <w:tcPr>
            <w:tcW w:w="1261"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Тауарды жеткізудің, жұмыстарды орындаудың, қызметтерді көрсетудің талап етілетін мерзімі</w:t>
            </w:r>
          </w:p>
        </w:tc>
        <w:tc>
          <w:tcPr>
            <w:tcW w:w="1062"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Сатып алу басымдығы</w:t>
            </w:r>
          </w:p>
        </w:tc>
      </w:tr>
      <w:tr w:rsidR="00413B10" w:rsidRPr="00442083" w:rsidTr="00920482">
        <w:tc>
          <w:tcPr>
            <w:tcW w:w="663" w:type="dxa"/>
          </w:tcPr>
          <w:p w:rsidR="00413B10" w:rsidRPr="0077552C" w:rsidRDefault="00413B10" w:rsidP="0077552C">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 xml:space="preserve">№ 1 </w:t>
            </w:r>
          </w:p>
          <w:p w:rsidR="00413B10" w:rsidRPr="0077552C" w:rsidRDefault="00413B10" w:rsidP="0077552C">
            <w:pPr>
              <w:tabs>
                <w:tab w:val="left" w:pos="5865"/>
              </w:tabs>
              <w:jc w:val="both"/>
              <w:rPr>
                <w:rFonts w:ascii="Times New Roman" w:hAnsi="Times New Roman" w:cs="Times New Roman"/>
                <w:sz w:val="20"/>
                <w:szCs w:val="20"/>
              </w:rPr>
            </w:pPr>
          </w:p>
        </w:tc>
        <w:tc>
          <w:tcPr>
            <w:tcW w:w="755" w:type="dxa"/>
          </w:tcPr>
          <w:p w:rsidR="00413B10" w:rsidRPr="0077552C" w:rsidRDefault="00920482" w:rsidP="0077552C">
            <w:pPr>
              <w:tabs>
                <w:tab w:val="left" w:pos="5865"/>
              </w:tabs>
              <w:jc w:val="both"/>
              <w:rPr>
                <w:rFonts w:ascii="Times New Roman" w:hAnsi="Times New Roman" w:cs="Times New Roman"/>
                <w:sz w:val="20"/>
                <w:szCs w:val="20"/>
              </w:rPr>
            </w:pPr>
            <w:r w:rsidRPr="00920482">
              <w:rPr>
                <w:rFonts w:ascii="Times New Roman" w:hAnsi="Times New Roman" w:cs="Times New Roman"/>
                <w:sz w:val="20"/>
                <w:szCs w:val="20"/>
              </w:rPr>
              <w:t>Аргон</w:t>
            </w:r>
          </w:p>
        </w:tc>
        <w:tc>
          <w:tcPr>
            <w:tcW w:w="1077" w:type="dxa"/>
          </w:tcPr>
          <w:p w:rsidR="00413B10" w:rsidRPr="0077552C" w:rsidRDefault="00920482" w:rsidP="0077552C">
            <w:pPr>
              <w:tabs>
                <w:tab w:val="left" w:pos="5865"/>
              </w:tabs>
              <w:jc w:val="both"/>
              <w:rPr>
                <w:rFonts w:ascii="Times New Roman" w:hAnsi="Times New Roman" w:cs="Times New Roman"/>
                <w:sz w:val="20"/>
                <w:szCs w:val="20"/>
              </w:rPr>
            </w:pPr>
            <w:r w:rsidRPr="00920482">
              <w:rPr>
                <w:rFonts w:ascii="Times New Roman" w:hAnsi="Times New Roman" w:cs="Times New Roman"/>
                <w:sz w:val="20"/>
                <w:szCs w:val="20"/>
              </w:rPr>
              <w:t>Газ тәрізді, 1-сорт</w:t>
            </w:r>
          </w:p>
        </w:tc>
        <w:tc>
          <w:tcPr>
            <w:tcW w:w="1225" w:type="dxa"/>
          </w:tcPr>
          <w:p w:rsidR="00413B10" w:rsidRPr="0077552C" w:rsidRDefault="00920482" w:rsidP="0077552C">
            <w:pPr>
              <w:tabs>
                <w:tab w:val="left" w:pos="5865"/>
              </w:tabs>
              <w:jc w:val="both"/>
              <w:rPr>
                <w:rFonts w:ascii="Times New Roman" w:hAnsi="Times New Roman" w:cs="Times New Roman"/>
                <w:sz w:val="20"/>
                <w:szCs w:val="20"/>
              </w:rPr>
            </w:pPr>
            <w:r w:rsidRPr="00920482">
              <w:rPr>
                <w:rFonts w:ascii="Times New Roman" w:hAnsi="Times New Roman" w:cs="Times New Roman"/>
                <w:sz w:val="20"/>
                <w:szCs w:val="20"/>
              </w:rPr>
              <w:t>Аргон. Бірінші сортты, МЕМСТ 10157-79, инертті біратомды газ, қайтымды баллондарда, көлемі 40 литр (6 текше метр), тот баспайтын болатты кесуге және дәнекерлеуге арналған</w:t>
            </w:r>
          </w:p>
        </w:tc>
        <w:tc>
          <w:tcPr>
            <w:tcW w:w="618" w:type="dxa"/>
          </w:tcPr>
          <w:p w:rsidR="00413B10" w:rsidRPr="0077552C" w:rsidRDefault="00920482" w:rsidP="0077552C">
            <w:pPr>
              <w:tabs>
                <w:tab w:val="left" w:pos="5865"/>
              </w:tabs>
              <w:jc w:val="both"/>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732" w:type="dxa"/>
          </w:tcPr>
          <w:p w:rsidR="00413B10" w:rsidRPr="0077552C" w:rsidRDefault="00413B10" w:rsidP="0077552C">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текше метр</w:t>
            </w:r>
          </w:p>
        </w:tc>
        <w:tc>
          <w:tcPr>
            <w:tcW w:w="1224" w:type="dxa"/>
          </w:tcPr>
          <w:p w:rsidR="00920482" w:rsidRPr="006D55CC" w:rsidRDefault="00920482" w:rsidP="00920482">
            <w:pPr>
              <w:jc w:val="both"/>
              <w:rPr>
                <w:rFonts w:ascii="Times New Roman" w:hAnsi="Times New Roman" w:cs="Times New Roman"/>
                <w:color w:val="000000"/>
                <w:sz w:val="20"/>
                <w:szCs w:val="20"/>
              </w:rPr>
            </w:pPr>
            <w:r w:rsidRPr="006D55CC">
              <w:rPr>
                <w:rFonts w:ascii="Times New Roman" w:hAnsi="Times New Roman" w:cs="Times New Roman"/>
                <w:color w:val="000000"/>
                <w:sz w:val="20"/>
                <w:szCs w:val="20"/>
              </w:rPr>
              <w:t>27 000,00</w:t>
            </w:r>
          </w:p>
          <w:p w:rsidR="00413B10" w:rsidRPr="006D55CC" w:rsidRDefault="00413B10" w:rsidP="0077552C">
            <w:pPr>
              <w:tabs>
                <w:tab w:val="left" w:pos="5865"/>
              </w:tabs>
              <w:jc w:val="both"/>
              <w:rPr>
                <w:rFonts w:ascii="Times New Roman" w:hAnsi="Times New Roman" w:cs="Times New Roman"/>
                <w:sz w:val="20"/>
                <w:szCs w:val="20"/>
                <w:lang w:val="kk-KZ"/>
              </w:rPr>
            </w:pPr>
          </w:p>
        </w:tc>
        <w:tc>
          <w:tcPr>
            <w:tcW w:w="1584" w:type="dxa"/>
          </w:tcPr>
          <w:p w:rsidR="00413B10" w:rsidRPr="003216EB" w:rsidRDefault="003216EB" w:rsidP="0077552C">
            <w:pPr>
              <w:tabs>
                <w:tab w:val="left" w:pos="5865"/>
              </w:tabs>
              <w:jc w:val="both"/>
              <w:rPr>
                <w:rFonts w:ascii="Times New Roman" w:hAnsi="Times New Roman" w:cs="Times New Roman"/>
                <w:sz w:val="20"/>
                <w:szCs w:val="20"/>
                <w:lang w:val="kk-KZ"/>
              </w:rPr>
            </w:pPr>
            <w:r w:rsidRPr="003216EB">
              <w:rPr>
                <w:rFonts w:ascii="Times New Roman" w:hAnsi="Times New Roman" w:cs="Times New Roman"/>
                <w:sz w:val="20"/>
                <w:szCs w:val="20"/>
                <w:lang w:val="kk-KZ"/>
              </w:rPr>
              <w:t>Маңғыстау облысы, Қаламқас кенорны, "Қаламқасмұнайгаз" ӨБ</w:t>
            </w:r>
            <w:r w:rsidR="00920482">
              <w:rPr>
                <w:rFonts w:ascii="Times New Roman" w:hAnsi="Times New Roman" w:cs="Times New Roman"/>
                <w:sz w:val="20"/>
                <w:szCs w:val="20"/>
                <w:lang w:val="kk-KZ"/>
              </w:rPr>
              <w:t xml:space="preserve"> </w:t>
            </w:r>
            <w:r w:rsidR="00920482" w:rsidRPr="00920482">
              <w:rPr>
                <w:rFonts w:ascii="Times New Roman" w:hAnsi="Times New Roman" w:cs="Times New Roman"/>
                <w:sz w:val="20"/>
                <w:szCs w:val="20"/>
                <w:lang w:val="kk-KZ"/>
              </w:rPr>
              <w:t>ПРЦЭО</w:t>
            </w:r>
          </w:p>
        </w:tc>
        <w:tc>
          <w:tcPr>
            <w:tcW w:w="1261" w:type="dxa"/>
          </w:tcPr>
          <w:p w:rsidR="00413B10" w:rsidRPr="006C42D7" w:rsidRDefault="00920482" w:rsidP="0077552C">
            <w:pPr>
              <w:tabs>
                <w:tab w:val="left" w:pos="5865"/>
              </w:tabs>
              <w:jc w:val="both"/>
              <w:rPr>
                <w:rFonts w:ascii="Times New Roman" w:hAnsi="Times New Roman" w:cs="Times New Roman"/>
                <w:sz w:val="20"/>
                <w:szCs w:val="20"/>
                <w:lang w:val="kk-KZ"/>
              </w:rPr>
            </w:pPr>
            <w:r w:rsidRPr="00920482">
              <w:rPr>
                <w:rFonts w:ascii="Times New Roman" w:hAnsi="Times New Roman" w:cs="Times New Roman"/>
                <w:sz w:val="20"/>
                <w:szCs w:val="20"/>
                <w:lang w:val="kk-KZ"/>
              </w:rPr>
              <w:t>12 ай ішінде шартқа қол қойылған сәттен бастап бос баллондардың орнына айырбастау үшін Қоғамның құрылымдық бөлімшелерінің аргонды жеткізуге өтінімдеріне сәйкес DDP шарттары бойынша</w:t>
            </w:r>
          </w:p>
        </w:tc>
        <w:tc>
          <w:tcPr>
            <w:tcW w:w="1062" w:type="dxa"/>
          </w:tcPr>
          <w:p w:rsidR="00413B10" w:rsidRPr="006C42D7" w:rsidRDefault="00413B10" w:rsidP="0077552C">
            <w:pPr>
              <w:tabs>
                <w:tab w:val="left" w:pos="5865"/>
              </w:tabs>
              <w:jc w:val="both"/>
              <w:rPr>
                <w:rFonts w:ascii="Times New Roman" w:hAnsi="Times New Roman" w:cs="Times New Roman"/>
                <w:sz w:val="20"/>
                <w:szCs w:val="20"/>
                <w:lang w:val="kk-KZ"/>
              </w:rPr>
            </w:pPr>
          </w:p>
        </w:tc>
      </w:tr>
    </w:tbl>
    <w:p w:rsidR="00A4358F"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3. </w:t>
      </w:r>
      <w:r w:rsidR="00BB0DE3" w:rsidRPr="006C42D7">
        <w:rPr>
          <w:rFonts w:ascii="Times New Roman" w:hAnsi="Times New Roman" w:cs="Times New Roman"/>
          <w:sz w:val="20"/>
          <w:szCs w:val="20"/>
          <w:lang w:val="kk-KZ"/>
        </w:rPr>
        <w:t>Әрбір әлеуетті өнім беруші әлеуетті өнім берушінің қолымен және мөрімен (бар болса) бекітілген бір ғана баға ұсынысын береді, онда мынадай мәліметтер болуға тиіс</w:t>
      </w:r>
      <w:r w:rsidRPr="006C42D7">
        <w:rPr>
          <w:rFonts w:ascii="Times New Roman" w:hAnsi="Times New Roman" w:cs="Times New Roman"/>
          <w:sz w:val="20"/>
          <w:szCs w:val="20"/>
          <w:lang w:val="kk-KZ"/>
        </w:rPr>
        <w:t>:</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Әлеуетті өнім берушінің атауы, нақты мекенжайы;</w:t>
      </w:r>
      <w:r w:rsidRPr="006C42D7">
        <w:rPr>
          <w:rFonts w:ascii="Times New Roman" w:hAnsi="Times New Roman" w:cs="Times New Roman"/>
          <w:sz w:val="20"/>
          <w:szCs w:val="20"/>
          <w:lang w:val="kk-KZ"/>
        </w:rPr>
        <w:t xml:space="preserve">; </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жеткізілетін тауарлардың атауы, сипаттамалары және Саны</w:t>
      </w:r>
      <w:r w:rsidRPr="006C42D7">
        <w:rPr>
          <w:rFonts w:ascii="Times New Roman" w:hAnsi="Times New Roman" w:cs="Times New Roman"/>
          <w:sz w:val="20"/>
          <w:szCs w:val="20"/>
          <w:lang w:val="kk-KZ"/>
        </w:rPr>
        <w:t xml:space="preserve">; </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BB0DE3" w:rsidRPr="006C42D7">
        <w:rPr>
          <w:rFonts w:ascii="Times New Roman" w:hAnsi="Times New Roman" w:cs="Times New Roman"/>
          <w:sz w:val="20"/>
          <w:szCs w:val="20"/>
          <w:lang w:val="kk-KZ"/>
        </w:rPr>
        <w:t>тауарларды жеткізу мерзімдері, орны және шарттары</w:t>
      </w:r>
      <w:r w:rsidRPr="006C42D7">
        <w:rPr>
          <w:rFonts w:ascii="Times New Roman" w:hAnsi="Times New Roman" w:cs="Times New Roman"/>
          <w:sz w:val="20"/>
          <w:szCs w:val="20"/>
          <w:lang w:val="kk-KZ"/>
        </w:rPr>
        <w:t xml:space="preserve">; </w:t>
      </w:r>
    </w:p>
    <w:p w:rsidR="00205571" w:rsidRPr="006C42D7" w:rsidRDefault="003216EB" w:rsidP="00205571">
      <w:pPr>
        <w:tabs>
          <w:tab w:val="left" w:pos="5865"/>
        </w:tabs>
        <w:ind w:left="-851"/>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 xml:space="preserve">-тауарлардың бірлігі мен жалпы центінің бағасын ҚҚС-сыз, оған тауарды жеткізуге байланысты шығындар </w:t>
      </w:r>
      <w:r>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қосылады</w:t>
      </w:r>
    </w:p>
    <w:p w:rsidR="0053445E" w:rsidRPr="006C42D7" w:rsidRDefault="00A4358F" w:rsidP="00205571">
      <w:pPr>
        <w:tabs>
          <w:tab w:val="left" w:pos="5240"/>
        </w:tabs>
        <w:spacing w:after="0" w:line="240" w:lineRule="auto"/>
        <w:ind w:left="-567"/>
        <w:rPr>
          <w:rFonts w:ascii="Times New Roman" w:hAnsi="Times New Roman" w:cs="Times New Roman"/>
          <w:color w:val="FF0000"/>
          <w:lang w:val="kk-KZ"/>
        </w:rPr>
      </w:pPr>
      <w:r w:rsidRPr="006C42D7">
        <w:rPr>
          <w:rFonts w:ascii="Times New Roman" w:hAnsi="Times New Roman" w:cs="Times New Roman"/>
          <w:sz w:val="20"/>
          <w:szCs w:val="20"/>
          <w:lang w:val="kk-KZ"/>
        </w:rPr>
        <w:t xml:space="preserve">- </w:t>
      </w:r>
      <w:r w:rsidR="0053445E" w:rsidRPr="006C42D7">
        <w:rPr>
          <w:rFonts w:ascii="Times New Roman" w:hAnsi="Times New Roman" w:cs="Times New Roman"/>
          <w:sz w:val="20"/>
          <w:szCs w:val="20"/>
          <w:lang w:val="kk-KZ"/>
        </w:rPr>
        <w:t>Қазақстан Республикасының заңнамасына сәйкес конверттерді ашу күніне дейін күнтізбелік 30 (отыз) күннен аспайтын мерзімде берілген әлеуетті өнім берушінің, әлеуетті өнім берушінің бірінші басшысы мен құрылтайшыларының (қатысушыларының) мемлекеттік тіркелуі туралы мәліметтерді қамтитын құжаттар;</w:t>
      </w:r>
    </w:p>
    <w:p w:rsidR="00A4358F" w:rsidRPr="006C42D7" w:rsidRDefault="00A4358F" w:rsidP="00205571">
      <w:pPr>
        <w:tabs>
          <w:tab w:val="left" w:pos="5865"/>
        </w:tabs>
        <w:spacing w:after="0" w:line="240" w:lineRule="auto"/>
        <w:jc w:val="both"/>
        <w:rPr>
          <w:rFonts w:ascii="Times New Roman" w:hAnsi="Times New Roman" w:cs="Times New Roman"/>
          <w:sz w:val="20"/>
          <w:szCs w:val="20"/>
          <w:lang w:val="kk-KZ"/>
        </w:rPr>
      </w:pPr>
    </w:p>
    <w:p w:rsidR="00413B10" w:rsidRPr="006C42D7" w:rsidRDefault="00413B10"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lastRenderedPageBreak/>
        <w:t>-</w:t>
      </w:r>
      <w:r w:rsidR="0053445E" w:rsidRPr="006C42D7">
        <w:rPr>
          <w:lang w:val="kk-KZ"/>
        </w:rPr>
        <w:t xml:space="preserve"> </w:t>
      </w:r>
      <w:r w:rsidR="0053445E" w:rsidRPr="006C42D7">
        <w:rPr>
          <w:rFonts w:ascii="Times New Roman" w:hAnsi="Times New Roman" w:cs="Times New Roman"/>
          <w:sz w:val="20"/>
          <w:szCs w:val="20"/>
          <w:lang w:val="kk-KZ"/>
        </w:rPr>
        <w:t>рұқсаттың, лицензияның көшірмесі (Егер сатып алу шарттарында міндетті лицензиялауға және/немесе рұқсат беру құжаттамасын оқытуға жататын қызмет көзделсе);</w:t>
      </w:r>
      <w:r w:rsidRPr="006C42D7">
        <w:rPr>
          <w:rFonts w:ascii="Times New Roman" w:hAnsi="Times New Roman" w:cs="Times New Roman"/>
          <w:sz w:val="20"/>
          <w:szCs w:val="20"/>
          <w:lang w:val="kk-KZ"/>
        </w:rPr>
        <w:t xml:space="preserve"> </w:t>
      </w:r>
    </w:p>
    <w:p w:rsidR="0053445E" w:rsidRPr="006C42D7" w:rsidRDefault="0053445E" w:rsidP="00205571">
      <w:pPr>
        <w:tabs>
          <w:tab w:val="left" w:pos="993"/>
        </w:tabs>
        <w:spacing w:after="0" w:line="240" w:lineRule="auto"/>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w:t>
      </w:r>
      <w:r w:rsidR="00413B10" w:rsidRPr="006C42D7">
        <w:rPr>
          <w:rFonts w:ascii="Times New Roman" w:hAnsi="Times New Roman" w:cs="Times New Roman"/>
          <w:sz w:val="20"/>
          <w:szCs w:val="20"/>
          <w:lang w:val="kk-KZ"/>
        </w:rPr>
        <w:t xml:space="preserve"> </w:t>
      </w:r>
      <w:r w:rsidRPr="006C42D7">
        <w:rPr>
          <w:rFonts w:ascii="Times New Roman" w:hAnsi="Times New Roman" w:cs="Times New Roman"/>
          <w:sz w:val="20"/>
          <w:szCs w:val="20"/>
          <w:lang w:val="kk-KZ"/>
        </w:rPr>
        <w:t>әлеуетті өнім беруші қол қойған техникалық ерекшелік (егер сатып алу туралы хабарландыруда техникалық ерекшелік және әлеуетті өнім берушінің техникалық ерекшелік беруі туралы талап болған жағдайда);</w:t>
      </w:r>
    </w:p>
    <w:p w:rsidR="00413B10" w:rsidRPr="006C42D7" w:rsidRDefault="00413B10" w:rsidP="0077552C">
      <w:pPr>
        <w:tabs>
          <w:tab w:val="left" w:pos="5865"/>
        </w:tabs>
        <w:jc w:val="both"/>
        <w:rPr>
          <w:rFonts w:ascii="Times New Roman" w:hAnsi="Times New Roman" w:cs="Times New Roman"/>
          <w:sz w:val="20"/>
          <w:szCs w:val="20"/>
          <w:lang w:val="kk-KZ"/>
        </w:rPr>
      </w:pPr>
    </w:p>
    <w:p w:rsidR="0077552C" w:rsidRPr="0077552C" w:rsidRDefault="0077552C" w:rsidP="00205571">
      <w:pPr>
        <w:tabs>
          <w:tab w:val="left" w:pos="5865"/>
        </w:tabs>
        <w:ind w:left="-567"/>
        <w:jc w:val="both"/>
        <w:rPr>
          <w:rFonts w:ascii="Times New Roman" w:hAnsi="Times New Roman" w:cs="Times New Roman"/>
          <w:sz w:val="20"/>
          <w:szCs w:val="20"/>
          <w:lang w:val="kk-KZ"/>
        </w:rPr>
      </w:pPr>
      <w:r w:rsidRPr="0077552C">
        <w:rPr>
          <w:rFonts w:ascii="Times New Roman" w:hAnsi="Times New Roman" w:cs="Times New Roman"/>
          <w:sz w:val="20"/>
          <w:szCs w:val="20"/>
          <w:lang w:val="kk-KZ"/>
        </w:rPr>
        <w:t>4. Баға ұсынысы бар мөрленген конверттің алдыңғы жағында әлеуетті өнім беруші көрсетуі тиіс;</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әлеуетті өнім берушінің толық атауы және пошталық мекенжайы;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қоғамның атауы және пошталық мекенжайы;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әлеуетті өнім берушінің баға ұсынысы ұсынылатын тауарларды, қатысуға арналған лотты сатып алу атауы.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5</w:t>
      </w:r>
      <w:r w:rsidR="00205571" w:rsidRPr="006C42D7">
        <w:rPr>
          <w:rFonts w:ascii="Times New Roman" w:hAnsi="Times New Roman" w:cs="Times New Roman"/>
          <w:sz w:val="20"/>
          <w:szCs w:val="20"/>
          <w:lang w:val="kk-KZ"/>
        </w:rPr>
        <w:t xml:space="preserve">. </w:t>
      </w:r>
      <w:r w:rsidR="00413B10" w:rsidRPr="006C42D7">
        <w:rPr>
          <w:rFonts w:ascii="Times New Roman" w:hAnsi="Times New Roman" w:cs="Times New Roman"/>
          <w:sz w:val="20"/>
          <w:szCs w:val="20"/>
          <w:lang w:val="kk-KZ"/>
        </w:rPr>
        <w:t xml:space="preserve">Сатып алу туралы шартты жасасу тәртібі мен мерзімдері: </w:t>
      </w:r>
    </w:p>
    <w:p w:rsidR="00413B10" w:rsidRPr="0077552C"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Сатып алу туралы шарт Қоғамның корпоративтік веб-сайтында қорытындылар хаттамасы жарияланған күннен бастап 10 (он) жұмыс күні ішінде сатып алу туралы хабарландыруда қамтылған шарт жобасына сәйкес қағаз жеткізгіште ресімделеді, бұл ретте Қоғам сатып алу жеңімпазына корпоративтік веб-сайтта жарияланған күннен бастап 7 (жеті) жұмыс күні ішінде қоғамның сайтында </w:t>
      </w:r>
      <w:r w:rsidRPr="0077552C">
        <w:rPr>
          <w:rFonts w:ascii="Times New Roman" w:hAnsi="Times New Roman" w:cs="Times New Roman"/>
          <w:sz w:val="20"/>
          <w:szCs w:val="20"/>
          <w:lang w:val="kk-KZ"/>
        </w:rPr>
        <w:t xml:space="preserve"> </w:t>
      </w:r>
      <w:r w:rsidRPr="006C42D7">
        <w:rPr>
          <w:rFonts w:ascii="Times New Roman" w:hAnsi="Times New Roman" w:cs="Times New Roman"/>
          <w:sz w:val="20"/>
          <w:szCs w:val="20"/>
          <w:lang w:val="kk-KZ"/>
        </w:rPr>
        <w:t>шарт жібереді. Сатып алу жеңімпазы қоғам қол қойған күннен бастап 3 (үш) жұмыс күні ішінде шартқа қол қоюға міндетті</w:t>
      </w:r>
      <w:r w:rsidRPr="0077552C">
        <w:rPr>
          <w:rFonts w:ascii="Times New Roman" w:hAnsi="Times New Roman" w:cs="Times New Roman"/>
          <w:sz w:val="20"/>
          <w:szCs w:val="20"/>
          <w:lang w:val="kk-KZ"/>
        </w:rPr>
        <w:t>.</w:t>
      </w:r>
    </w:p>
    <w:p w:rsidR="0077552C" w:rsidRPr="00C65AE1" w:rsidRDefault="0077552C"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sz w:val="20"/>
          <w:szCs w:val="20"/>
          <w:lang w:val="kk-KZ"/>
        </w:rPr>
        <w:t>6. Өтінімде</w:t>
      </w:r>
      <w:r w:rsidR="003216EB" w:rsidRPr="003216EB">
        <w:rPr>
          <w:rFonts w:ascii="Times New Roman" w:hAnsi="Times New Roman" w:cs="Times New Roman"/>
          <w:sz w:val="20"/>
          <w:szCs w:val="20"/>
          <w:lang w:val="kk-KZ"/>
        </w:rPr>
        <w:t xml:space="preserve">рді ұсынудың басталу </w:t>
      </w:r>
      <w:r w:rsidR="00A93B89">
        <w:rPr>
          <w:rFonts w:ascii="Times New Roman" w:hAnsi="Times New Roman" w:cs="Times New Roman"/>
          <w:sz w:val="20"/>
          <w:szCs w:val="20"/>
          <w:lang w:val="kk-KZ"/>
        </w:rPr>
        <w:t xml:space="preserve">мерзімі: </w:t>
      </w:r>
      <w:r w:rsidR="00A75394">
        <w:rPr>
          <w:rFonts w:ascii="Times New Roman" w:hAnsi="Times New Roman" w:cs="Times New Roman"/>
          <w:b/>
          <w:sz w:val="20"/>
          <w:szCs w:val="20"/>
          <w:lang w:val="kk-KZ"/>
        </w:rPr>
        <w:t>2</w:t>
      </w:r>
      <w:r w:rsidR="00A75394" w:rsidRPr="00442083">
        <w:rPr>
          <w:rFonts w:ascii="Times New Roman" w:hAnsi="Times New Roman" w:cs="Times New Roman"/>
          <w:b/>
          <w:sz w:val="20"/>
          <w:szCs w:val="20"/>
          <w:lang w:val="kk-KZ"/>
        </w:rPr>
        <w:t>7</w:t>
      </w:r>
      <w:r w:rsidRPr="00C65AE1">
        <w:rPr>
          <w:rFonts w:ascii="Times New Roman" w:hAnsi="Times New Roman" w:cs="Times New Roman"/>
          <w:b/>
          <w:sz w:val="20"/>
          <w:szCs w:val="20"/>
          <w:lang w:val="kk-KZ"/>
        </w:rPr>
        <w:t>.04.2023 10:00</w:t>
      </w:r>
    </w:p>
    <w:p w:rsidR="0077552C" w:rsidRPr="00C65AE1" w:rsidRDefault="0077552C"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sz w:val="20"/>
          <w:szCs w:val="20"/>
          <w:lang w:val="kk-KZ"/>
        </w:rPr>
        <w:t>7. Өтінім</w:t>
      </w:r>
      <w:r w:rsidR="00A93B89">
        <w:rPr>
          <w:rFonts w:ascii="Times New Roman" w:hAnsi="Times New Roman" w:cs="Times New Roman"/>
          <w:sz w:val="20"/>
          <w:szCs w:val="20"/>
          <w:lang w:val="kk-KZ"/>
        </w:rPr>
        <w:t xml:space="preserve">дерді ұсынудың соңғы мерзімі: </w:t>
      </w:r>
      <w:r w:rsidR="00A93B89" w:rsidRPr="00C65AE1">
        <w:rPr>
          <w:rFonts w:ascii="Times New Roman" w:hAnsi="Times New Roman" w:cs="Times New Roman"/>
          <w:b/>
          <w:sz w:val="20"/>
          <w:szCs w:val="20"/>
          <w:lang w:val="kk-KZ"/>
        </w:rPr>
        <w:t>03.05</w:t>
      </w:r>
      <w:r w:rsidRPr="00C65AE1">
        <w:rPr>
          <w:rFonts w:ascii="Times New Roman" w:hAnsi="Times New Roman" w:cs="Times New Roman"/>
          <w:b/>
          <w:sz w:val="20"/>
          <w:szCs w:val="20"/>
          <w:lang w:val="kk-KZ"/>
        </w:rPr>
        <w:t>.2023 10:00</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Қосымша ақпарат пен анықтамаларды телефон және электрондық пошта арқылы алуға болады: +7 (729) 221-2196, </w:t>
      </w:r>
      <w:r w:rsidR="00205571">
        <w:rPr>
          <w:rFonts w:ascii="Times New Roman" w:hAnsi="Times New Roman" w:cs="Times New Roman"/>
          <w:sz w:val="20"/>
          <w:szCs w:val="20"/>
          <w:lang w:val="kk-KZ"/>
        </w:rPr>
        <w:t>219 249</w:t>
      </w:r>
      <w:r w:rsidRPr="006C42D7">
        <w:rPr>
          <w:rFonts w:ascii="Times New Roman" w:hAnsi="Times New Roman" w:cs="Times New Roman"/>
          <w:sz w:val="20"/>
          <w:szCs w:val="20"/>
          <w:lang w:val="kk-KZ"/>
        </w:rPr>
        <w:t xml:space="preserve">, </w:t>
      </w:r>
      <w:hyperlink r:id="rId6" w:history="1">
        <w:r w:rsidRPr="006C42D7">
          <w:rPr>
            <w:rStyle w:val="a4"/>
            <w:rFonts w:ascii="Times New Roman" w:hAnsi="Times New Roman" w:cs="Times New Roman"/>
            <w:sz w:val="20"/>
            <w:szCs w:val="20"/>
            <w:lang w:val="kk-KZ"/>
          </w:rPr>
          <w:t>m.ergali@mmg.kz</w:t>
        </w:r>
      </w:hyperlink>
    </w:p>
    <w:p w:rsidR="0077552C" w:rsidRPr="006C42D7" w:rsidRDefault="0077552C" w:rsidP="00205571">
      <w:pPr>
        <w:tabs>
          <w:tab w:val="left" w:pos="5865"/>
        </w:tabs>
        <w:ind w:left="-567"/>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Қоса берілген құжаттар тізімі:</w:t>
      </w:r>
    </w:p>
    <w:p w:rsidR="00205571" w:rsidRDefault="00205571" w:rsidP="003216EB">
      <w:pPr>
        <w:tabs>
          <w:tab w:val="left" w:pos="5865"/>
        </w:tabs>
        <w:spacing w:after="0"/>
        <w:ind w:left="-567"/>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Техникалы</w:t>
      </w:r>
      <w:r w:rsidRPr="003216EB">
        <w:rPr>
          <w:rFonts w:ascii="Times New Roman" w:hAnsi="Times New Roman" w:cs="Times New Roman"/>
          <w:b/>
          <w:sz w:val="20"/>
          <w:szCs w:val="20"/>
          <w:lang w:val="kk-KZ"/>
        </w:rPr>
        <w:t>қ сипаттама</w:t>
      </w:r>
    </w:p>
    <w:p w:rsidR="006C42D7" w:rsidRPr="003216EB" w:rsidRDefault="006C42D7" w:rsidP="006C42D7">
      <w:pPr>
        <w:tabs>
          <w:tab w:val="left" w:pos="5865"/>
        </w:tabs>
        <w:spacing w:after="0"/>
        <w:ind w:left="-567"/>
        <w:jc w:val="both"/>
        <w:rPr>
          <w:rFonts w:ascii="Times New Roman" w:hAnsi="Times New Roman" w:cs="Times New Roman"/>
          <w:b/>
          <w:sz w:val="20"/>
          <w:szCs w:val="20"/>
          <w:lang w:val="kk-KZ"/>
        </w:rPr>
      </w:pPr>
      <w:r>
        <w:rPr>
          <w:rFonts w:ascii="Times New Roman" w:hAnsi="Times New Roman" w:cs="Times New Roman"/>
          <w:b/>
          <w:sz w:val="20"/>
          <w:szCs w:val="20"/>
          <w:lang w:val="kk-KZ"/>
        </w:rPr>
        <w:t>Қосымша №4</w:t>
      </w:r>
    </w:p>
    <w:p w:rsidR="00205571" w:rsidRDefault="00205571" w:rsidP="003216EB">
      <w:pPr>
        <w:tabs>
          <w:tab w:val="left" w:pos="5865"/>
        </w:tabs>
        <w:spacing w:after="0"/>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Шарт жобасы</w:t>
      </w:r>
    </w:p>
    <w:p w:rsidR="00205571" w:rsidRPr="0077552C" w:rsidRDefault="00205571" w:rsidP="00205571">
      <w:pPr>
        <w:tabs>
          <w:tab w:val="left" w:pos="5865"/>
        </w:tabs>
        <w:ind w:left="-567"/>
        <w:jc w:val="both"/>
        <w:rPr>
          <w:rFonts w:ascii="Times New Roman" w:hAnsi="Times New Roman" w:cs="Times New Roman"/>
          <w:sz w:val="20"/>
          <w:szCs w:val="20"/>
          <w:lang w:val="kk-KZ"/>
        </w:rPr>
      </w:pPr>
    </w:p>
    <w:p w:rsidR="0077552C" w:rsidRDefault="0077552C"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920482" w:rsidRDefault="00920482" w:rsidP="0077552C">
      <w:pPr>
        <w:tabs>
          <w:tab w:val="left" w:pos="5865"/>
        </w:tabs>
        <w:jc w:val="both"/>
        <w:rPr>
          <w:rFonts w:ascii="Times New Roman" w:hAnsi="Times New Roman" w:cs="Times New Roman"/>
          <w:sz w:val="20"/>
          <w:szCs w:val="20"/>
          <w:lang w:val="kk-KZ"/>
        </w:rPr>
      </w:pPr>
    </w:p>
    <w:p w:rsidR="00920482" w:rsidRDefault="00920482" w:rsidP="0077552C">
      <w:pPr>
        <w:tabs>
          <w:tab w:val="left" w:pos="5865"/>
        </w:tabs>
        <w:jc w:val="both"/>
        <w:rPr>
          <w:rFonts w:ascii="Times New Roman" w:hAnsi="Times New Roman" w:cs="Times New Roman"/>
          <w:sz w:val="20"/>
          <w:szCs w:val="20"/>
          <w:lang w:val="kk-KZ"/>
        </w:rPr>
      </w:pPr>
    </w:p>
    <w:p w:rsidR="00920482" w:rsidRDefault="00920482" w:rsidP="0077552C">
      <w:pPr>
        <w:tabs>
          <w:tab w:val="left" w:pos="5865"/>
        </w:tabs>
        <w:jc w:val="both"/>
        <w:rPr>
          <w:rFonts w:ascii="Times New Roman" w:hAnsi="Times New Roman" w:cs="Times New Roman"/>
          <w:sz w:val="20"/>
          <w:szCs w:val="20"/>
          <w:lang w:val="kk-KZ"/>
        </w:rPr>
      </w:pPr>
    </w:p>
    <w:p w:rsidR="00920482" w:rsidRDefault="00920482"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612CA2" w:rsidRPr="003216EB" w:rsidRDefault="003216EB" w:rsidP="00205571">
      <w:pPr>
        <w:jc w:val="both"/>
        <w:rPr>
          <w:rFonts w:ascii="Times New Roman" w:hAnsi="Times New Roman" w:cs="Times New Roman"/>
          <w:b/>
          <w:sz w:val="20"/>
          <w:szCs w:val="20"/>
          <w:lang w:val="kk-KZ"/>
        </w:rPr>
      </w:pPr>
      <w:r>
        <w:rPr>
          <w:rFonts w:ascii="Times New Roman" w:hAnsi="Times New Roman" w:cs="Times New Roman"/>
          <w:sz w:val="20"/>
          <w:szCs w:val="20"/>
          <w:lang w:val="kk-KZ"/>
        </w:rPr>
        <w:lastRenderedPageBreak/>
        <w:t xml:space="preserve">                                        </w:t>
      </w:r>
      <w:r w:rsidRPr="003216EB">
        <w:rPr>
          <w:rFonts w:ascii="Times New Roman" w:hAnsi="Times New Roman" w:cs="Times New Roman"/>
          <w:b/>
          <w:sz w:val="20"/>
          <w:szCs w:val="20"/>
        </w:rPr>
        <w:t xml:space="preserve">ОБЪЯВЛЕНИЕ О </w:t>
      </w:r>
      <w:r w:rsidR="00612CA2" w:rsidRPr="003216EB">
        <w:rPr>
          <w:rFonts w:ascii="Times New Roman" w:hAnsi="Times New Roman" w:cs="Times New Roman"/>
          <w:b/>
          <w:sz w:val="20"/>
          <w:szCs w:val="20"/>
        </w:rPr>
        <w:t>ЗАКУПКАХ СПОСОБОМ</w:t>
      </w:r>
      <w:r w:rsidR="00205571" w:rsidRPr="003216EB">
        <w:rPr>
          <w:rFonts w:ascii="Times New Roman" w:hAnsi="Times New Roman" w:cs="Times New Roman"/>
          <w:b/>
          <w:sz w:val="20"/>
          <w:szCs w:val="20"/>
          <w:lang w:val="kk-KZ"/>
        </w:rPr>
        <w:t xml:space="preserve">                                                      </w:t>
      </w:r>
    </w:p>
    <w:p w:rsidR="00205571" w:rsidRPr="003216EB" w:rsidRDefault="003216EB" w:rsidP="00205571">
      <w:pPr>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920482">
        <w:rPr>
          <w:rFonts w:ascii="Times New Roman" w:hAnsi="Times New Roman" w:cs="Times New Roman"/>
          <w:b/>
          <w:sz w:val="20"/>
          <w:szCs w:val="20"/>
          <w:lang w:val="kk-KZ"/>
        </w:rPr>
        <w:t xml:space="preserve">       </w:t>
      </w: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Запрос ценов</w:t>
      </w:r>
      <w:r>
        <w:rPr>
          <w:rFonts w:ascii="Times New Roman" w:hAnsi="Times New Roman" w:cs="Times New Roman"/>
          <w:b/>
          <w:sz w:val="20"/>
          <w:szCs w:val="20"/>
        </w:rPr>
        <w:t xml:space="preserve">ых предложений </w:t>
      </w:r>
      <w:r w:rsidR="006D55CC">
        <w:rPr>
          <w:rFonts w:ascii="Times New Roman" w:hAnsi="Times New Roman" w:cs="Times New Roman"/>
          <w:b/>
          <w:sz w:val="20"/>
          <w:szCs w:val="20"/>
          <w:lang w:val="kk-KZ"/>
        </w:rPr>
        <w:t>№ 2</w:t>
      </w:r>
    </w:p>
    <w:p w:rsidR="00205571" w:rsidRPr="003216EB" w:rsidRDefault="00205571" w:rsidP="00205571">
      <w:pPr>
        <w:pBdr>
          <w:bottom w:val="single" w:sz="4" w:space="1" w:color="auto"/>
        </w:pBdr>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Акционерное общество "Мангистаумунайгаз"</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наименование заказчика)</w:t>
      </w:r>
      <w:r w:rsidRPr="003216EB">
        <w:rPr>
          <w:rFonts w:ascii="Times New Roman" w:hAnsi="Times New Roman" w:cs="Times New Roman"/>
          <w:b/>
          <w:sz w:val="20"/>
          <w:szCs w:val="20"/>
          <w:lang w:val="kk-KZ"/>
        </w:rPr>
        <w:t>)</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p>
    <w:p w:rsidR="00205571" w:rsidRPr="003216EB" w:rsidRDefault="00612CA2" w:rsidP="00205571">
      <w:pPr>
        <w:tabs>
          <w:tab w:val="left" w:pos="5865"/>
        </w:tabs>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rPr>
        <w:t xml:space="preserve">Объявляет о </w:t>
      </w:r>
      <w:r w:rsidR="00442083">
        <w:rPr>
          <w:rFonts w:ascii="Times New Roman" w:hAnsi="Times New Roman" w:cs="Times New Roman"/>
          <w:b/>
          <w:sz w:val="20"/>
          <w:szCs w:val="20"/>
          <w:lang w:val="kk-KZ"/>
        </w:rPr>
        <w:t xml:space="preserve">повторном </w:t>
      </w:r>
      <w:bookmarkStart w:id="0" w:name="_GoBack"/>
      <w:bookmarkEnd w:id="0"/>
      <w:r w:rsidRPr="003216EB">
        <w:rPr>
          <w:rFonts w:ascii="Times New Roman" w:hAnsi="Times New Roman" w:cs="Times New Roman"/>
          <w:b/>
          <w:sz w:val="20"/>
          <w:szCs w:val="20"/>
        </w:rPr>
        <w:t xml:space="preserve">проведении закупок способом Запрос ценовых предложений </w:t>
      </w:r>
      <w:r w:rsidR="00205571" w:rsidRPr="003216EB">
        <w:rPr>
          <w:rFonts w:ascii="Times New Roman" w:hAnsi="Times New Roman" w:cs="Times New Roman"/>
          <w:b/>
          <w:sz w:val="20"/>
          <w:szCs w:val="20"/>
          <w:lang w:val="kk-KZ"/>
        </w:rPr>
        <w:t xml:space="preserve"> </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p>
    <w:p w:rsidR="00205571" w:rsidRPr="003216EB" w:rsidRDefault="00920482" w:rsidP="00205571">
      <w:pPr>
        <w:pBdr>
          <w:bottom w:val="single" w:sz="4" w:space="1" w:color="auto"/>
        </w:pBdr>
        <w:tabs>
          <w:tab w:val="left" w:pos="5865"/>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kk-KZ"/>
        </w:rPr>
        <w:t xml:space="preserve">                                                                              Аргон</w:t>
      </w:r>
    </w:p>
    <w:p w:rsidR="00205571" w:rsidRPr="003216EB" w:rsidRDefault="00205571" w:rsidP="00205571">
      <w:pPr>
        <w:tabs>
          <w:tab w:val="left" w:pos="5865"/>
        </w:tabs>
        <w:jc w:val="both"/>
        <w:rPr>
          <w:rFonts w:ascii="Times New Roman" w:hAnsi="Times New Roman" w:cs="Times New Roman"/>
          <w:b/>
          <w:sz w:val="20"/>
          <w:szCs w:val="20"/>
        </w:rPr>
      </w:pPr>
      <w:r w:rsidRPr="003216EB">
        <w:rPr>
          <w:rFonts w:ascii="Times New Roman" w:hAnsi="Times New Roman" w:cs="Times New Roman"/>
          <w:b/>
          <w:sz w:val="20"/>
          <w:szCs w:val="20"/>
        </w:rPr>
        <w:t xml:space="preserve">                                                                (</w:t>
      </w:r>
      <w:r w:rsidR="00612CA2" w:rsidRPr="003216EB">
        <w:rPr>
          <w:rFonts w:ascii="Times New Roman" w:hAnsi="Times New Roman" w:cs="Times New Roman"/>
          <w:b/>
          <w:sz w:val="20"/>
          <w:szCs w:val="20"/>
        </w:rPr>
        <w:t>наименование закупки</w:t>
      </w:r>
      <w:r w:rsidRPr="003216EB">
        <w:rPr>
          <w:rFonts w:ascii="Times New Roman" w:hAnsi="Times New Roman" w:cs="Times New Roman"/>
          <w:b/>
          <w:sz w:val="20"/>
          <w:szCs w:val="20"/>
        </w:rPr>
        <w:t>)</w:t>
      </w:r>
    </w:p>
    <w:p w:rsidR="00205571" w:rsidRPr="00BB0DE3" w:rsidRDefault="00205571" w:rsidP="00205571">
      <w:pPr>
        <w:tabs>
          <w:tab w:val="left" w:pos="5865"/>
        </w:tabs>
        <w:jc w:val="both"/>
        <w:rPr>
          <w:rFonts w:ascii="Times New Roman" w:hAnsi="Times New Roman" w:cs="Times New Roman"/>
          <w:sz w:val="20"/>
          <w:szCs w:val="20"/>
        </w:rPr>
      </w:pPr>
    </w:p>
    <w:p w:rsidR="00205571" w:rsidRPr="00BB0DE3" w:rsidRDefault="00205571" w:rsidP="00205571">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 xml:space="preserve">2. </w:t>
      </w:r>
      <w:r w:rsidR="00612CA2" w:rsidRPr="00BB0DE3">
        <w:rPr>
          <w:rFonts w:ascii="Times New Roman" w:hAnsi="Times New Roman" w:cs="Times New Roman"/>
          <w:sz w:val="20"/>
          <w:szCs w:val="20"/>
        </w:rPr>
        <w:t>. Перечень лотов</w:t>
      </w:r>
    </w:p>
    <w:tbl>
      <w:tblPr>
        <w:tblStyle w:val="a3"/>
        <w:tblW w:w="0" w:type="auto"/>
        <w:tblInd w:w="-856" w:type="dxa"/>
        <w:tblLook w:val="04A0" w:firstRow="1" w:lastRow="0" w:firstColumn="1" w:lastColumn="0" w:noHBand="0" w:noVBand="1"/>
      </w:tblPr>
      <w:tblGrid>
        <w:gridCol w:w="633"/>
        <w:gridCol w:w="1077"/>
        <w:gridCol w:w="1145"/>
        <w:gridCol w:w="1202"/>
        <w:gridCol w:w="608"/>
        <w:gridCol w:w="955"/>
        <w:gridCol w:w="997"/>
        <w:gridCol w:w="1519"/>
        <w:gridCol w:w="1164"/>
        <w:gridCol w:w="901"/>
      </w:tblGrid>
      <w:tr w:rsidR="00BB0DE3" w:rsidRPr="00BB0DE3" w:rsidTr="00920482">
        <w:tc>
          <w:tcPr>
            <w:tcW w:w="633"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Номер лота</w:t>
            </w:r>
          </w:p>
        </w:tc>
        <w:tc>
          <w:tcPr>
            <w:tcW w:w="1077"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Наименовани е Краткая х</w:t>
            </w:r>
          </w:p>
        </w:tc>
        <w:tc>
          <w:tcPr>
            <w:tcW w:w="1145"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Краткая характеристик а</w:t>
            </w:r>
          </w:p>
        </w:tc>
        <w:tc>
          <w:tcPr>
            <w:tcW w:w="1202"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Дополнительна я характеристика</w:t>
            </w:r>
          </w:p>
        </w:tc>
        <w:tc>
          <w:tcPr>
            <w:tcW w:w="608"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Колво</w:t>
            </w:r>
          </w:p>
        </w:tc>
        <w:tc>
          <w:tcPr>
            <w:tcW w:w="955"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Ед. изм.</w:t>
            </w:r>
          </w:p>
        </w:tc>
        <w:tc>
          <w:tcPr>
            <w:tcW w:w="997"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Планируема я сумма без НДС</w:t>
            </w:r>
          </w:p>
        </w:tc>
        <w:tc>
          <w:tcPr>
            <w:tcW w:w="1519" w:type="dxa"/>
          </w:tcPr>
          <w:p w:rsidR="00205571" w:rsidRPr="00BB0DE3" w:rsidRDefault="00612CA2" w:rsidP="00612CA2">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Место поставки товара</w:t>
            </w:r>
          </w:p>
        </w:tc>
        <w:tc>
          <w:tcPr>
            <w:tcW w:w="1164" w:type="dxa"/>
          </w:tcPr>
          <w:p w:rsidR="00205571" w:rsidRPr="00BB0DE3" w:rsidRDefault="00612CA2" w:rsidP="00612CA2">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 xml:space="preserve">Требуемый срок поставки товара </w:t>
            </w:r>
          </w:p>
        </w:tc>
        <w:tc>
          <w:tcPr>
            <w:tcW w:w="901"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Приоритет закупки</w:t>
            </w:r>
          </w:p>
        </w:tc>
      </w:tr>
      <w:tr w:rsidR="00BB0DE3" w:rsidRPr="00BB0DE3" w:rsidTr="00920482">
        <w:tc>
          <w:tcPr>
            <w:tcW w:w="633" w:type="dxa"/>
          </w:tcPr>
          <w:p w:rsidR="00205571" w:rsidRPr="00BB0DE3" w:rsidRDefault="00205571"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 xml:space="preserve">№ 1 </w:t>
            </w:r>
          </w:p>
          <w:p w:rsidR="00205571" w:rsidRPr="00BB0DE3" w:rsidRDefault="00205571" w:rsidP="009E299C">
            <w:pPr>
              <w:tabs>
                <w:tab w:val="left" w:pos="5865"/>
              </w:tabs>
              <w:jc w:val="both"/>
              <w:rPr>
                <w:rFonts w:ascii="Times New Roman" w:hAnsi="Times New Roman" w:cs="Times New Roman"/>
                <w:sz w:val="20"/>
                <w:szCs w:val="20"/>
              </w:rPr>
            </w:pPr>
          </w:p>
        </w:tc>
        <w:tc>
          <w:tcPr>
            <w:tcW w:w="1077" w:type="dxa"/>
          </w:tcPr>
          <w:p w:rsidR="00205571" w:rsidRPr="00BB0DE3" w:rsidRDefault="00920482" w:rsidP="009E299C">
            <w:pPr>
              <w:tabs>
                <w:tab w:val="left" w:pos="5865"/>
              </w:tabs>
              <w:jc w:val="both"/>
              <w:rPr>
                <w:rFonts w:ascii="Times New Roman" w:hAnsi="Times New Roman" w:cs="Times New Roman"/>
                <w:sz w:val="20"/>
                <w:szCs w:val="20"/>
              </w:rPr>
            </w:pPr>
            <w:r w:rsidRPr="00920482">
              <w:rPr>
                <w:rFonts w:ascii="Times New Roman" w:hAnsi="Times New Roman" w:cs="Times New Roman"/>
                <w:sz w:val="20"/>
                <w:szCs w:val="20"/>
              </w:rPr>
              <w:t>Аргон</w:t>
            </w:r>
          </w:p>
        </w:tc>
        <w:tc>
          <w:tcPr>
            <w:tcW w:w="1145" w:type="dxa"/>
          </w:tcPr>
          <w:p w:rsidR="00205571" w:rsidRPr="00BB0DE3" w:rsidRDefault="00920482" w:rsidP="009E299C">
            <w:pPr>
              <w:tabs>
                <w:tab w:val="left" w:pos="5865"/>
              </w:tabs>
              <w:jc w:val="both"/>
              <w:rPr>
                <w:rFonts w:ascii="Times New Roman" w:hAnsi="Times New Roman" w:cs="Times New Roman"/>
                <w:sz w:val="20"/>
                <w:szCs w:val="20"/>
              </w:rPr>
            </w:pPr>
            <w:r w:rsidRPr="00920482">
              <w:rPr>
                <w:rFonts w:ascii="Times New Roman" w:hAnsi="Times New Roman" w:cs="Times New Roman"/>
                <w:sz w:val="20"/>
                <w:szCs w:val="20"/>
              </w:rPr>
              <w:t>Газообразный, сорт 1</w:t>
            </w:r>
          </w:p>
        </w:tc>
        <w:tc>
          <w:tcPr>
            <w:tcW w:w="1202" w:type="dxa"/>
          </w:tcPr>
          <w:p w:rsidR="00205571" w:rsidRPr="00BB0DE3" w:rsidRDefault="00920482" w:rsidP="009E299C">
            <w:pPr>
              <w:tabs>
                <w:tab w:val="left" w:pos="5865"/>
              </w:tabs>
              <w:jc w:val="both"/>
              <w:rPr>
                <w:rFonts w:ascii="Times New Roman" w:hAnsi="Times New Roman" w:cs="Times New Roman"/>
                <w:sz w:val="20"/>
                <w:szCs w:val="20"/>
              </w:rPr>
            </w:pPr>
            <w:r w:rsidRPr="00920482">
              <w:rPr>
                <w:rFonts w:ascii="Times New Roman" w:hAnsi="Times New Roman" w:cs="Times New Roman"/>
                <w:sz w:val="20"/>
                <w:szCs w:val="20"/>
              </w:rPr>
              <w:t>Аргон. Первый сорт, ГОСТ 10157-79, инертный одноатомный газ, в оборотных баллонах, объемом 40л (6 м.куб), для резки и сварки нержавеющего металла</w:t>
            </w:r>
          </w:p>
        </w:tc>
        <w:tc>
          <w:tcPr>
            <w:tcW w:w="608" w:type="dxa"/>
          </w:tcPr>
          <w:p w:rsidR="00205571" w:rsidRPr="00BB0DE3" w:rsidRDefault="00920482" w:rsidP="009E299C">
            <w:pPr>
              <w:tabs>
                <w:tab w:val="left" w:pos="5865"/>
              </w:tabs>
              <w:jc w:val="both"/>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955" w:type="dxa"/>
          </w:tcPr>
          <w:p w:rsidR="00205571" w:rsidRPr="00BB0DE3" w:rsidRDefault="00612CA2"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метр кубический</w:t>
            </w:r>
          </w:p>
        </w:tc>
        <w:tc>
          <w:tcPr>
            <w:tcW w:w="997" w:type="dxa"/>
          </w:tcPr>
          <w:p w:rsidR="00205571" w:rsidRPr="00BB0DE3" w:rsidRDefault="00920482" w:rsidP="009E299C">
            <w:pPr>
              <w:tabs>
                <w:tab w:val="left" w:pos="5865"/>
              </w:tabs>
              <w:jc w:val="both"/>
              <w:rPr>
                <w:rFonts w:ascii="Times New Roman" w:hAnsi="Times New Roman" w:cs="Times New Roman"/>
                <w:sz w:val="20"/>
                <w:szCs w:val="20"/>
                <w:lang w:val="kk-KZ"/>
              </w:rPr>
            </w:pPr>
            <w:r>
              <w:rPr>
                <w:rFonts w:ascii="Times New Roman" w:hAnsi="Times New Roman" w:cs="Times New Roman"/>
                <w:sz w:val="20"/>
                <w:szCs w:val="20"/>
                <w:lang w:val="kk-KZ"/>
              </w:rPr>
              <w:t>27 000</w:t>
            </w:r>
          </w:p>
        </w:tc>
        <w:tc>
          <w:tcPr>
            <w:tcW w:w="1519" w:type="dxa"/>
          </w:tcPr>
          <w:p w:rsidR="00205571" w:rsidRPr="00BB0DE3" w:rsidRDefault="00BB0DE3"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Мангистауская область, месторождения Каламкас, ПУ "Каламкасмунайгаз"</w:t>
            </w:r>
            <w:r w:rsidR="00920482">
              <w:rPr>
                <w:rFonts w:ascii="Times New Roman" w:hAnsi="Times New Roman" w:cs="Times New Roman"/>
                <w:sz w:val="20"/>
                <w:szCs w:val="20"/>
              </w:rPr>
              <w:t xml:space="preserve"> </w:t>
            </w:r>
            <w:r w:rsidR="00920482" w:rsidRPr="00920482">
              <w:rPr>
                <w:rFonts w:ascii="Times New Roman" w:hAnsi="Times New Roman" w:cs="Times New Roman"/>
                <w:sz w:val="20"/>
                <w:szCs w:val="20"/>
              </w:rPr>
              <w:t>ПРЦЭО</w:t>
            </w:r>
          </w:p>
        </w:tc>
        <w:tc>
          <w:tcPr>
            <w:tcW w:w="1164" w:type="dxa"/>
          </w:tcPr>
          <w:p w:rsidR="00205571" w:rsidRPr="00BB0DE3" w:rsidRDefault="00920482" w:rsidP="009E299C">
            <w:pPr>
              <w:tabs>
                <w:tab w:val="left" w:pos="5865"/>
              </w:tabs>
              <w:jc w:val="both"/>
              <w:rPr>
                <w:rFonts w:ascii="Times New Roman" w:hAnsi="Times New Roman" w:cs="Times New Roman"/>
                <w:sz w:val="20"/>
                <w:szCs w:val="20"/>
              </w:rPr>
            </w:pPr>
            <w:r w:rsidRPr="00920482">
              <w:rPr>
                <w:rFonts w:ascii="Times New Roman" w:hAnsi="Times New Roman" w:cs="Times New Roman"/>
                <w:sz w:val="20"/>
                <w:szCs w:val="20"/>
              </w:rPr>
              <w:t>на условиях DDP в соответствии с заявками структурных подразделений Общества на поставку аргона, в обмен на пустые в баллоны с момента подписания договора в течении 12 месяцев</w:t>
            </w:r>
          </w:p>
        </w:tc>
        <w:tc>
          <w:tcPr>
            <w:tcW w:w="901" w:type="dxa"/>
          </w:tcPr>
          <w:p w:rsidR="00205571" w:rsidRPr="00BB0DE3" w:rsidRDefault="00205571" w:rsidP="009E299C">
            <w:pPr>
              <w:tabs>
                <w:tab w:val="left" w:pos="5865"/>
              </w:tabs>
              <w:jc w:val="both"/>
              <w:rPr>
                <w:rFonts w:ascii="Times New Roman" w:hAnsi="Times New Roman" w:cs="Times New Roman"/>
                <w:sz w:val="20"/>
                <w:szCs w:val="20"/>
              </w:rPr>
            </w:pPr>
          </w:p>
        </w:tc>
      </w:tr>
    </w:tbl>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3. </w:t>
      </w:r>
      <w:r w:rsidR="00BB0DE3" w:rsidRPr="00BB0DE3">
        <w:rPr>
          <w:rFonts w:ascii="Times New Roman" w:hAnsi="Times New Roman" w:cs="Times New Roman"/>
          <w:sz w:val="20"/>
          <w:szCs w:val="20"/>
        </w:rPr>
        <w:t>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w:t>
      </w:r>
      <w:r w:rsidRPr="00BB0DE3">
        <w:rPr>
          <w:rFonts w:ascii="Times New Roman" w:hAnsi="Times New Roman" w:cs="Times New Roman"/>
          <w:sz w:val="20"/>
          <w:szCs w:val="20"/>
        </w:rPr>
        <w:t>:</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наименование, фактический адрес потенциального поставщика</w:t>
      </w:r>
      <w:r w:rsidRPr="00BB0DE3">
        <w:rPr>
          <w:rFonts w:ascii="Times New Roman" w:hAnsi="Times New Roman" w:cs="Times New Roman"/>
          <w:sz w:val="20"/>
          <w:szCs w:val="20"/>
        </w:rPr>
        <w:t xml:space="preserve">; </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наименование, характеристики и количество поставляемых товаров</w:t>
      </w:r>
      <w:r w:rsidRPr="00BB0DE3">
        <w:rPr>
          <w:rFonts w:ascii="Times New Roman" w:hAnsi="Times New Roman" w:cs="Times New Roman"/>
          <w:sz w:val="20"/>
          <w:szCs w:val="20"/>
        </w:rPr>
        <w:t xml:space="preserve">; </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сроки, место и условия поставки товаров; </w:t>
      </w:r>
    </w:p>
    <w:p w:rsidR="00205571" w:rsidRPr="00BB0DE3" w:rsidRDefault="00205571" w:rsidP="00205571">
      <w:pPr>
        <w:tabs>
          <w:tab w:val="left" w:pos="5865"/>
        </w:tabs>
        <w:ind w:left="-851"/>
        <w:jc w:val="both"/>
        <w:rPr>
          <w:rFonts w:ascii="Times New Roman" w:hAnsi="Times New Roman" w:cs="Times New Roman"/>
          <w:sz w:val="20"/>
          <w:szCs w:val="20"/>
          <w:lang w:val="kk-KZ"/>
        </w:rPr>
      </w:pPr>
      <w:r w:rsidRPr="00BB0DE3">
        <w:rPr>
          <w:rFonts w:ascii="Times New Roman" w:hAnsi="Times New Roman" w:cs="Times New Roman"/>
          <w:sz w:val="20"/>
          <w:szCs w:val="20"/>
        </w:rPr>
        <w:t>-</w:t>
      </w:r>
      <w:r w:rsidR="00BB0DE3" w:rsidRPr="00BB0DE3">
        <w:rPr>
          <w:rFonts w:ascii="Times New Roman" w:hAnsi="Times New Roman" w:cs="Times New Roman"/>
          <w:sz w:val="20"/>
          <w:szCs w:val="20"/>
        </w:rPr>
        <w:t xml:space="preserve"> цену за единицу и общую центу товаров без учета НДС, с включенными в нее расходами, связанными с поставкой товара</w:t>
      </w:r>
      <w:r w:rsidR="00BB0DE3" w:rsidRPr="00BB0DE3">
        <w:rPr>
          <w:rFonts w:ascii="Times New Roman" w:hAnsi="Times New Roman" w:cs="Times New Roman"/>
          <w:sz w:val="20"/>
          <w:szCs w:val="20"/>
          <w:lang w:val="kk-KZ"/>
        </w:rPr>
        <w:t>;</w:t>
      </w:r>
    </w:p>
    <w:p w:rsidR="00205571" w:rsidRPr="00BB0DE3" w:rsidRDefault="00205571" w:rsidP="00205571">
      <w:pPr>
        <w:tabs>
          <w:tab w:val="left" w:pos="5240"/>
        </w:tabs>
        <w:spacing w:after="0" w:line="240" w:lineRule="auto"/>
        <w:ind w:left="-567"/>
        <w:rPr>
          <w:rFonts w:ascii="Times New Roman" w:hAnsi="Times New Roman" w:cs="Times New Roman"/>
          <w:color w:val="FF0000"/>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документы, содержащие сведения о государственной регистрации потенциального поставщика, первом руководителе и учредителях (участниках) потенциального поставщика, выданные в соответствии с законодательством Республики Казахстан не более чем за 30 (тридцать) календарных дней до даты вскрытия конвертов;</w:t>
      </w:r>
    </w:p>
    <w:p w:rsidR="00205571" w:rsidRPr="00BB0DE3" w:rsidRDefault="00205571" w:rsidP="00205571">
      <w:pPr>
        <w:tabs>
          <w:tab w:val="left" w:pos="5865"/>
        </w:tabs>
        <w:spacing w:after="0" w:line="240" w:lineRule="auto"/>
        <w:jc w:val="both"/>
        <w:rPr>
          <w:rFonts w:ascii="Times New Roman" w:hAnsi="Times New Roman" w:cs="Times New Roman"/>
          <w:sz w:val="20"/>
          <w:szCs w:val="20"/>
        </w:rPr>
      </w:pPr>
    </w:p>
    <w:p w:rsidR="00205571" w:rsidRPr="00BB0DE3" w:rsidRDefault="00205571" w:rsidP="00205571">
      <w:pPr>
        <w:tabs>
          <w:tab w:val="left" w:pos="5865"/>
        </w:tabs>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копию разрешения, лицензии (в случае, если условиями закупок предполагается деятельность, которая подлежит обязательному лицензированию и/или поучению разрешительной документации);</w:t>
      </w:r>
      <w:r w:rsidRPr="00BB0DE3">
        <w:rPr>
          <w:rFonts w:ascii="Times New Roman" w:hAnsi="Times New Roman" w:cs="Times New Roman"/>
          <w:sz w:val="20"/>
          <w:szCs w:val="20"/>
        </w:rPr>
        <w:t xml:space="preserve"> </w:t>
      </w:r>
    </w:p>
    <w:p w:rsidR="00205571" w:rsidRPr="00BB0DE3" w:rsidRDefault="00205571" w:rsidP="00205571">
      <w:pPr>
        <w:tabs>
          <w:tab w:val="left" w:pos="993"/>
        </w:tabs>
        <w:spacing w:after="0" w:line="240" w:lineRule="auto"/>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техническую спецификацию, подписанную потенциальным поставщиком (в случае, если в объявлении о закупках содержалась техническая спецификация и требование о предоставлении потенциальным поставщиком технической спецификации);</w:t>
      </w:r>
    </w:p>
    <w:p w:rsidR="00BB0DE3" w:rsidRPr="00BB0DE3" w:rsidRDefault="00BB0DE3" w:rsidP="00BB0DE3">
      <w:pPr>
        <w:tabs>
          <w:tab w:val="left" w:pos="1134"/>
        </w:tabs>
        <w:spacing w:after="0" w:line="240" w:lineRule="auto"/>
        <w:jc w:val="both"/>
        <w:rPr>
          <w:rFonts w:ascii="Times New Roman" w:hAnsi="Times New Roman" w:cs="Times New Roman"/>
          <w:sz w:val="20"/>
          <w:szCs w:val="20"/>
        </w:rPr>
      </w:pPr>
    </w:p>
    <w:p w:rsidR="00BB0DE3" w:rsidRPr="00BB0DE3" w:rsidRDefault="00205571" w:rsidP="00BB0DE3">
      <w:pPr>
        <w:tabs>
          <w:tab w:val="left" w:pos="1134"/>
        </w:tabs>
        <w:spacing w:after="0" w:line="240" w:lineRule="auto"/>
        <w:ind w:left="-567"/>
        <w:jc w:val="both"/>
        <w:rPr>
          <w:rFonts w:ascii="Times New Roman" w:hAnsi="Times New Roman" w:cs="Times New Roman"/>
          <w:sz w:val="20"/>
          <w:szCs w:val="20"/>
        </w:rPr>
      </w:pPr>
      <w:r w:rsidRPr="00BB0DE3">
        <w:rPr>
          <w:rFonts w:ascii="Times New Roman" w:hAnsi="Times New Roman" w:cs="Times New Roman"/>
          <w:sz w:val="20"/>
          <w:szCs w:val="20"/>
          <w:lang w:val="kk-KZ"/>
        </w:rPr>
        <w:t xml:space="preserve">4. </w:t>
      </w:r>
      <w:r w:rsidR="00BB0DE3" w:rsidRPr="00BB0DE3">
        <w:rPr>
          <w:rFonts w:ascii="Times New Roman" w:hAnsi="Times New Roman" w:cs="Times New Roman"/>
          <w:sz w:val="20"/>
          <w:szCs w:val="20"/>
        </w:rPr>
        <w:t>На лицевой стороне запечатанного конверта с ценовым предложением потенциальный поставщик должен указать;</w:t>
      </w:r>
    </w:p>
    <w:p w:rsidR="00205571" w:rsidRPr="00BB0DE3" w:rsidRDefault="00205571" w:rsidP="00BB0DE3">
      <w:pPr>
        <w:tabs>
          <w:tab w:val="left" w:pos="5865"/>
        </w:tabs>
        <w:spacing w:after="0" w:line="240" w:lineRule="auto"/>
        <w:jc w:val="both"/>
        <w:rPr>
          <w:rFonts w:ascii="Times New Roman" w:hAnsi="Times New Roman" w:cs="Times New Roman"/>
          <w:sz w:val="20"/>
          <w:szCs w:val="20"/>
        </w:rPr>
      </w:pP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полное наименование и почтовый адрес потенциального поставщика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наименование и почтовый адрес Общества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наименование закупок товаров, лота для участия, в котором представляется ценовое предложение потенциального поставщика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5. </w:t>
      </w:r>
      <w:r w:rsidR="00BB0DE3" w:rsidRPr="00BB0DE3">
        <w:rPr>
          <w:rFonts w:ascii="Times New Roman" w:hAnsi="Times New Roman" w:cs="Times New Roman"/>
          <w:sz w:val="20"/>
          <w:szCs w:val="20"/>
        </w:rPr>
        <w:t>Порядок и сроки заключения договора о закупках</w:t>
      </w:r>
      <w:r w:rsidRPr="00BB0DE3">
        <w:rPr>
          <w:rFonts w:ascii="Times New Roman" w:hAnsi="Times New Roman" w:cs="Times New Roman"/>
          <w:sz w:val="20"/>
          <w:szCs w:val="20"/>
          <w:lang w:val="kk-KZ"/>
        </w:rPr>
        <w:t xml:space="preserve">: </w:t>
      </w:r>
    </w:p>
    <w:p w:rsidR="00205571" w:rsidRPr="00BB0DE3" w:rsidRDefault="00BB0DE3"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napToGrid w:val="0"/>
          <w:sz w:val="20"/>
          <w:szCs w:val="20"/>
        </w:rPr>
        <w:t>Договор о закупках оформляется на бумажном носителе в соответствии с проектом договора, содержащимся в объявлении о закупках в течение 10 (десяти) рабочих дней со дня публикации протокола итогов на корпоративном веб-сайте Общества, при этом Общество направляет победителю закупки договор в течение 7 (семи) рабочих дней со дня публикации на корпоративном веб-сайте Общества. Победитель закупок обязан подписать договор в течение 3 (трех) рабочих дней со дня подписания Обществом</w:t>
      </w:r>
      <w:r w:rsidR="00205571"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6. </w:t>
      </w:r>
      <w:r w:rsidR="00BB0DE3" w:rsidRPr="00BB0DE3">
        <w:rPr>
          <w:rFonts w:ascii="Times New Roman" w:hAnsi="Times New Roman" w:cs="Times New Roman"/>
          <w:sz w:val="20"/>
          <w:szCs w:val="20"/>
        </w:rPr>
        <w:t xml:space="preserve">Срок начала представления заявок: </w:t>
      </w:r>
      <w:r w:rsidR="00A75394">
        <w:rPr>
          <w:rFonts w:ascii="Times New Roman" w:hAnsi="Times New Roman" w:cs="Times New Roman"/>
          <w:b/>
          <w:sz w:val="20"/>
          <w:szCs w:val="20"/>
          <w:lang w:val="kk-KZ"/>
        </w:rPr>
        <w:t>27</w:t>
      </w:r>
      <w:r w:rsidR="00C65AE1" w:rsidRPr="00C65AE1">
        <w:rPr>
          <w:rFonts w:ascii="Times New Roman" w:hAnsi="Times New Roman" w:cs="Times New Roman"/>
          <w:b/>
          <w:sz w:val="20"/>
          <w:szCs w:val="20"/>
        </w:rPr>
        <w:t>.04</w:t>
      </w:r>
      <w:r w:rsidR="00BB0DE3" w:rsidRPr="00C65AE1">
        <w:rPr>
          <w:rFonts w:ascii="Times New Roman" w:hAnsi="Times New Roman" w:cs="Times New Roman"/>
          <w:b/>
          <w:sz w:val="20"/>
          <w:szCs w:val="20"/>
        </w:rPr>
        <w:t>.2023 10:00</w:t>
      </w:r>
    </w:p>
    <w:p w:rsidR="00205571" w:rsidRPr="00C65AE1" w:rsidRDefault="00205571" w:rsidP="00205571">
      <w:pPr>
        <w:tabs>
          <w:tab w:val="left" w:pos="5865"/>
        </w:tabs>
        <w:ind w:left="-567"/>
        <w:jc w:val="both"/>
        <w:rPr>
          <w:rFonts w:ascii="Times New Roman" w:hAnsi="Times New Roman" w:cs="Times New Roman"/>
          <w:b/>
          <w:sz w:val="20"/>
          <w:szCs w:val="20"/>
          <w:lang w:val="kk-KZ"/>
        </w:rPr>
      </w:pPr>
      <w:r w:rsidRPr="00BB0DE3">
        <w:rPr>
          <w:rFonts w:ascii="Times New Roman" w:hAnsi="Times New Roman" w:cs="Times New Roman"/>
          <w:sz w:val="20"/>
          <w:szCs w:val="20"/>
          <w:lang w:val="kk-KZ"/>
        </w:rPr>
        <w:t xml:space="preserve">7. </w:t>
      </w:r>
      <w:r w:rsidR="00BB0DE3" w:rsidRPr="00BB0DE3">
        <w:rPr>
          <w:rFonts w:ascii="Times New Roman" w:hAnsi="Times New Roman" w:cs="Times New Roman"/>
          <w:sz w:val="20"/>
          <w:szCs w:val="20"/>
        </w:rPr>
        <w:t>Окончательн</w:t>
      </w:r>
      <w:r w:rsidR="003216EB">
        <w:rPr>
          <w:rFonts w:ascii="Times New Roman" w:hAnsi="Times New Roman" w:cs="Times New Roman"/>
          <w:sz w:val="20"/>
          <w:szCs w:val="20"/>
        </w:rPr>
        <w:t>ый с</w:t>
      </w:r>
      <w:r w:rsidR="00C65AE1">
        <w:rPr>
          <w:rFonts w:ascii="Times New Roman" w:hAnsi="Times New Roman" w:cs="Times New Roman"/>
          <w:sz w:val="20"/>
          <w:szCs w:val="20"/>
        </w:rPr>
        <w:t xml:space="preserve">рок представления заявок: </w:t>
      </w:r>
      <w:r w:rsidR="00C65AE1" w:rsidRPr="00C65AE1">
        <w:rPr>
          <w:rFonts w:ascii="Times New Roman" w:hAnsi="Times New Roman" w:cs="Times New Roman"/>
          <w:b/>
          <w:sz w:val="20"/>
          <w:szCs w:val="20"/>
        </w:rPr>
        <w:t>03.05</w:t>
      </w:r>
      <w:r w:rsidR="00BB0DE3" w:rsidRPr="00C65AE1">
        <w:rPr>
          <w:rFonts w:ascii="Times New Roman" w:hAnsi="Times New Roman" w:cs="Times New Roman"/>
          <w:b/>
          <w:sz w:val="20"/>
          <w:szCs w:val="20"/>
        </w:rPr>
        <w:t>.2023 10:00</w:t>
      </w:r>
    </w:p>
    <w:p w:rsidR="00BB0DE3" w:rsidRPr="00BB0DE3" w:rsidRDefault="00BB0DE3" w:rsidP="00205571">
      <w:pPr>
        <w:tabs>
          <w:tab w:val="left" w:pos="5865"/>
        </w:tabs>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Дополнительную информацию и справки можно получить по телефону и электронной почте: +7 (729) 221-2196, 219 249, m.ergali@mmg.kz </w:t>
      </w:r>
    </w:p>
    <w:p w:rsidR="00205571" w:rsidRPr="003216EB" w:rsidRDefault="00BB0DE3"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rPr>
        <w:t>Перечень прилагаемых документов</w:t>
      </w:r>
      <w:r w:rsidR="00205571" w:rsidRPr="003216EB">
        <w:rPr>
          <w:rFonts w:ascii="Times New Roman" w:hAnsi="Times New Roman" w:cs="Times New Roman"/>
          <w:b/>
          <w:sz w:val="20"/>
          <w:szCs w:val="20"/>
          <w:lang w:val="kk-KZ"/>
        </w:rPr>
        <w:t>:</w:t>
      </w:r>
    </w:p>
    <w:p w:rsidR="00205571" w:rsidRDefault="00BB0DE3" w:rsidP="003216EB">
      <w:pPr>
        <w:tabs>
          <w:tab w:val="left" w:pos="5865"/>
        </w:tabs>
        <w:spacing w:after="0" w:line="240" w:lineRule="auto"/>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Техническая спецификация</w:t>
      </w:r>
    </w:p>
    <w:p w:rsidR="006C42D7" w:rsidRPr="003216EB" w:rsidRDefault="006C42D7" w:rsidP="003216EB">
      <w:pPr>
        <w:tabs>
          <w:tab w:val="left" w:pos="5865"/>
        </w:tabs>
        <w:spacing w:after="0" w:line="240" w:lineRule="auto"/>
        <w:ind w:left="-567"/>
        <w:jc w:val="both"/>
        <w:rPr>
          <w:rFonts w:ascii="Times New Roman" w:hAnsi="Times New Roman" w:cs="Times New Roman"/>
          <w:b/>
          <w:sz w:val="20"/>
          <w:szCs w:val="20"/>
          <w:lang w:val="kk-KZ"/>
        </w:rPr>
      </w:pPr>
      <w:r>
        <w:rPr>
          <w:rFonts w:ascii="Times New Roman" w:hAnsi="Times New Roman" w:cs="Times New Roman"/>
          <w:b/>
          <w:sz w:val="20"/>
          <w:szCs w:val="20"/>
          <w:lang w:val="kk-KZ"/>
        </w:rPr>
        <w:t>Приложение №4</w:t>
      </w:r>
    </w:p>
    <w:p w:rsidR="00205571" w:rsidRPr="003216EB" w:rsidRDefault="00BB0DE3" w:rsidP="003216EB">
      <w:pPr>
        <w:tabs>
          <w:tab w:val="left" w:pos="5865"/>
        </w:tabs>
        <w:spacing w:after="0" w:line="240" w:lineRule="auto"/>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Проект договора</w:t>
      </w:r>
    </w:p>
    <w:p w:rsidR="00205571" w:rsidRPr="0077552C" w:rsidRDefault="00205571" w:rsidP="00205571">
      <w:pPr>
        <w:tabs>
          <w:tab w:val="left" w:pos="5865"/>
        </w:tabs>
        <w:ind w:left="-567"/>
        <w:jc w:val="both"/>
        <w:rPr>
          <w:rFonts w:ascii="Times New Roman" w:hAnsi="Times New Roman" w:cs="Times New Roman"/>
          <w:sz w:val="20"/>
          <w:szCs w:val="20"/>
          <w:lang w:val="kk-KZ"/>
        </w:rPr>
      </w:pPr>
    </w:p>
    <w:p w:rsidR="00205571" w:rsidRPr="0077552C" w:rsidRDefault="00205571" w:rsidP="00205571">
      <w:pPr>
        <w:tabs>
          <w:tab w:val="left" w:pos="5865"/>
        </w:tabs>
        <w:jc w:val="both"/>
        <w:rPr>
          <w:rFonts w:ascii="Times New Roman" w:hAnsi="Times New Roman" w:cs="Times New Roman"/>
          <w:sz w:val="20"/>
          <w:szCs w:val="20"/>
          <w:lang w:val="kk-KZ"/>
        </w:rPr>
      </w:pPr>
    </w:p>
    <w:p w:rsidR="00205571" w:rsidRPr="0077552C" w:rsidRDefault="00205571" w:rsidP="0077552C">
      <w:pPr>
        <w:tabs>
          <w:tab w:val="left" w:pos="5865"/>
        </w:tabs>
        <w:jc w:val="both"/>
        <w:rPr>
          <w:rFonts w:ascii="Times New Roman" w:hAnsi="Times New Roman" w:cs="Times New Roman"/>
          <w:sz w:val="20"/>
          <w:szCs w:val="20"/>
          <w:lang w:val="kk-KZ"/>
        </w:rPr>
      </w:pPr>
    </w:p>
    <w:sectPr w:rsidR="00205571" w:rsidRPr="00775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41A45"/>
    <w:multiLevelType w:val="hybridMultilevel"/>
    <w:tmpl w:val="1AA8F8A0"/>
    <w:lvl w:ilvl="0" w:tplc="2D3A8BD6">
      <w:start w:val="1"/>
      <w:numFmt w:val="decimal"/>
      <w:lvlText w:val="%1."/>
      <w:lvlJc w:val="left"/>
      <w:pPr>
        <w:ind w:left="1069"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54F863D0"/>
    <w:multiLevelType w:val="hybridMultilevel"/>
    <w:tmpl w:val="F8EE784A"/>
    <w:lvl w:ilvl="0" w:tplc="923813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B8"/>
    <w:rsid w:val="00026A42"/>
    <w:rsid w:val="00205571"/>
    <w:rsid w:val="003072F8"/>
    <w:rsid w:val="003216EB"/>
    <w:rsid w:val="00413B10"/>
    <w:rsid w:val="00442083"/>
    <w:rsid w:val="0053445E"/>
    <w:rsid w:val="00612CA2"/>
    <w:rsid w:val="006C42D7"/>
    <w:rsid w:val="006D55CC"/>
    <w:rsid w:val="0077552C"/>
    <w:rsid w:val="00920482"/>
    <w:rsid w:val="00954A0F"/>
    <w:rsid w:val="00976AF7"/>
    <w:rsid w:val="00A4358F"/>
    <w:rsid w:val="00A75394"/>
    <w:rsid w:val="00A93B89"/>
    <w:rsid w:val="00BB0DE3"/>
    <w:rsid w:val="00C24EB8"/>
    <w:rsid w:val="00C6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845AC-A3EA-4127-8C0F-D9BB3F2A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75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gali@mmg.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E539C-ED8D-43DF-AC2C-1EA0D21F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Махинур Т. Ергали</dc:creator>
  <cp:keywords/>
  <dc:description/>
  <cp:lastModifiedBy>Махинур Т. Ергали</cp:lastModifiedBy>
  <cp:revision>19</cp:revision>
  <dcterms:created xsi:type="dcterms:W3CDTF">2023-04-19T04:31:00Z</dcterms:created>
  <dcterms:modified xsi:type="dcterms:W3CDTF">2023-04-26T09:25:00Z</dcterms:modified>
</cp:coreProperties>
</file>